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FA468E" w14:textId="77777777" w:rsidR="00171E79" w:rsidRPr="0095430C" w:rsidRDefault="00CE1397">
      <w:pPr>
        <w:pStyle w:val="normal0"/>
        <w:rPr>
          <w:rFonts w:ascii="Playfair Display" w:hAnsi="Playfair Display"/>
          <w:sz w:val="24"/>
          <w:szCs w:val="24"/>
        </w:rPr>
      </w:pPr>
      <w:r w:rsidRPr="0095430C">
        <w:rPr>
          <w:rFonts w:ascii="Playfair Display" w:hAnsi="Playfair Display"/>
          <w:sz w:val="24"/>
          <w:szCs w:val="24"/>
        </w:rPr>
        <w:t>Intentionally designed to be interdisciplinary programs, schools of information (</w:t>
      </w:r>
      <w:proofErr w:type="spellStart"/>
      <w:r w:rsidRPr="0095430C">
        <w:rPr>
          <w:rFonts w:ascii="Playfair Display" w:hAnsi="Playfair Display"/>
          <w:sz w:val="24"/>
          <w:szCs w:val="24"/>
        </w:rPr>
        <w:t>iSchools</w:t>
      </w:r>
      <w:proofErr w:type="spellEnd"/>
      <w:r w:rsidRPr="0095430C">
        <w:rPr>
          <w:rFonts w:ascii="Playfair Display" w:hAnsi="Playfair Display"/>
          <w:sz w:val="24"/>
          <w:szCs w:val="24"/>
        </w:rPr>
        <w:t xml:space="preserve">) do not have a singular identity.  Instead, their identities are a proud amalgam of various disciplines including, but not limited to, library science, data science, </w:t>
      </w:r>
      <w:r w:rsidRPr="0095430C">
        <w:rPr>
          <w:rFonts w:ascii="Playfair Display" w:hAnsi="Playfair Display"/>
          <w:sz w:val="24"/>
          <w:szCs w:val="24"/>
        </w:rPr>
        <w:t xml:space="preserve">UI/UX design, public policy and entrepreneurship.  </w:t>
      </w:r>
    </w:p>
    <w:p w14:paraId="3771AB86" w14:textId="77777777" w:rsidR="00171E79" w:rsidRPr="0095430C" w:rsidRDefault="00171E79">
      <w:pPr>
        <w:pStyle w:val="normal0"/>
        <w:rPr>
          <w:rFonts w:ascii="Playfair Display" w:hAnsi="Playfair Display"/>
          <w:sz w:val="24"/>
          <w:szCs w:val="24"/>
        </w:rPr>
      </w:pPr>
    </w:p>
    <w:p w14:paraId="1ECE09C6" w14:textId="77777777" w:rsidR="00171E79" w:rsidRPr="0095430C" w:rsidRDefault="00CE1397">
      <w:pPr>
        <w:pStyle w:val="normal0"/>
        <w:rPr>
          <w:rFonts w:ascii="Playfair Display" w:hAnsi="Playfair Display"/>
          <w:sz w:val="24"/>
          <w:szCs w:val="24"/>
        </w:rPr>
      </w:pPr>
      <w:r w:rsidRPr="0095430C">
        <w:rPr>
          <w:rFonts w:ascii="Playfair Display" w:hAnsi="Playfair Display"/>
          <w:sz w:val="24"/>
          <w:szCs w:val="24"/>
        </w:rPr>
        <w:t xml:space="preserve">We founded </w:t>
      </w:r>
      <w:proofErr w:type="gramStart"/>
      <w:r w:rsidRPr="0095430C">
        <w:rPr>
          <w:rFonts w:ascii="Playfair Display" w:hAnsi="Playfair Display"/>
          <w:i/>
          <w:sz w:val="24"/>
          <w:szCs w:val="24"/>
        </w:rPr>
        <w:t>The</w:t>
      </w:r>
      <w:proofErr w:type="gramEnd"/>
      <w:r w:rsidRPr="0095430C">
        <w:rPr>
          <w:rFonts w:ascii="Playfair Display" w:hAnsi="Playfair Display"/>
          <w:i/>
          <w:sz w:val="24"/>
          <w:szCs w:val="24"/>
        </w:rPr>
        <w:t xml:space="preserve"> </w:t>
      </w:r>
      <w:proofErr w:type="spellStart"/>
      <w:r w:rsidRPr="0095430C">
        <w:rPr>
          <w:rFonts w:ascii="Playfair Display" w:hAnsi="Playfair Display"/>
          <w:i/>
          <w:sz w:val="24"/>
          <w:szCs w:val="24"/>
        </w:rPr>
        <w:t>iSchool</w:t>
      </w:r>
      <w:proofErr w:type="spellEnd"/>
      <w:r w:rsidRPr="0095430C">
        <w:rPr>
          <w:rFonts w:ascii="Playfair Display" w:hAnsi="Playfair Display"/>
          <w:i/>
          <w:sz w:val="24"/>
          <w:szCs w:val="24"/>
        </w:rPr>
        <w:t xml:space="preserve"> Review</w:t>
      </w:r>
      <w:r w:rsidRPr="0095430C">
        <w:rPr>
          <w:rFonts w:ascii="Playfair Display" w:hAnsi="Playfair Display"/>
          <w:sz w:val="24"/>
          <w:szCs w:val="24"/>
        </w:rPr>
        <w:t xml:space="preserve"> for two reasons, one concrete and one abstract.  Concretely, it is to showcase thought-provoking content that would otherwise be confined to the classroom.  Abstractly, it i</w:t>
      </w:r>
      <w:r w:rsidRPr="0095430C">
        <w:rPr>
          <w:rFonts w:ascii="Playfair Display" w:hAnsi="Playfair Display"/>
          <w:sz w:val="24"/>
          <w:szCs w:val="24"/>
        </w:rPr>
        <w:t xml:space="preserve">s to address a question that speaks to the interdisciplinary nature of </w:t>
      </w:r>
      <w:proofErr w:type="spellStart"/>
      <w:r w:rsidRPr="0095430C">
        <w:rPr>
          <w:rFonts w:ascii="Playfair Display" w:hAnsi="Playfair Display"/>
          <w:sz w:val="24"/>
          <w:szCs w:val="24"/>
        </w:rPr>
        <w:t>iSchools</w:t>
      </w:r>
      <w:proofErr w:type="spellEnd"/>
      <w:r w:rsidRPr="0095430C">
        <w:rPr>
          <w:rFonts w:ascii="Playfair Display" w:hAnsi="Playfair Display"/>
          <w:sz w:val="24"/>
          <w:szCs w:val="24"/>
        </w:rPr>
        <w:t>: “What is a school of information?”  Importantly, though, instead of providing a direct answer, we seek to empower you -- our readers -- to formulate your answers.  We invite y</w:t>
      </w:r>
      <w:r w:rsidRPr="0095430C">
        <w:rPr>
          <w:rFonts w:ascii="Playfair Display" w:hAnsi="Playfair Display"/>
          <w:sz w:val="24"/>
          <w:szCs w:val="24"/>
        </w:rPr>
        <w:t>ou to do so by engaging with the original works that comprise this inaugural issue.</w:t>
      </w:r>
    </w:p>
    <w:p w14:paraId="6159BF74" w14:textId="77777777" w:rsidR="00171E79" w:rsidRPr="0095430C" w:rsidRDefault="00171E79">
      <w:pPr>
        <w:pStyle w:val="normal0"/>
        <w:rPr>
          <w:rFonts w:ascii="Playfair Display" w:hAnsi="Playfair Display"/>
          <w:sz w:val="24"/>
          <w:szCs w:val="24"/>
        </w:rPr>
      </w:pPr>
    </w:p>
    <w:p w14:paraId="4B12ACC4" w14:textId="77777777" w:rsidR="00171E79" w:rsidRPr="0095430C" w:rsidRDefault="00CE1397">
      <w:pPr>
        <w:pStyle w:val="normal0"/>
        <w:rPr>
          <w:rFonts w:ascii="Playfair Display" w:hAnsi="Playfair Display"/>
          <w:sz w:val="24"/>
          <w:szCs w:val="24"/>
        </w:rPr>
      </w:pPr>
      <w:r w:rsidRPr="0095430C">
        <w:rPr>
          <w:rFonts w:ascii="Playfair Display" w:hAnsi="Playfair Display"/>
          <w:sz w:val="24"/>
          <w:szCs w:val="24"/>
        </w:rPr>
        <w:t xml:space="preserve">As reflections of the interdisciplinary curriculums at </w:t>
      </w:r>
      <w:proofErr w:type="spellStart"/>
      <w:r w:rsidRPr="0095430C">
        <w:rPr>
          <w:rFonts w:ascii="Playfair Display" w:hAnsi="Playfair Display"/>
          <w:sz w:val="24"/>
          <w:szCs w:val="24"/>
        </w:rPr>
        <w:t>iSchools</w:t>
      </w:r>
      <w:proofErr w:type="spellEnd"/>
      <w:r w:rsidRPr="0095430C">
        <w:rPr>
          <w:rFonts w:ascii="Playfair Display" w:hAnsi="Playfair Display"/>
          <w:sz w:val="24"/>
          <w:szCs w:val="24"/>
        </w:rPr>
        <w:t xml:space="preserve"> throughout the world, the pieces herein simultaneously occupy their own space and converse with each other.</w:t>
      </w:r>
      <w:r w:rsidRPr="0095430C">
        <w:rPr>
          <w:rFonts w:ascii="Playfair Display" w:hAnsi="Playfair Display"/>
          <w:sz w:val="24"/>
          <w:szCs w:val="24"/>
        </w:rPr>
        <w:t xml:space="preserve">  The same is (and will continue to be) true of the publication at large - each issue will stand alone while reflexively connecting to previous (and future) issues.  Thus, we see </w:t>
      </w:r>
      <w:proofErr w:type="gramStart"/>
      <w:r w:rsidRPr="0095430C">
        <w:rPr>
          <w:rFonts w:ascii="Playfair Display" w:hAnsi="Playfair Display"/>
          <w:i/>
          <w:sz w:val="24"/>
          <w:szCs w:val="24"/>
        </w:rPr>
        <w:t>The</w:t>
      </w:r>
      <w:proofErr w:type="gramEnd"/>
      <w:r w:rsidRPr="0095430C">
        <w:rPr>
          <w:rFonts w:ascii="Playfair Display" w:hAnsi="Playfair Display"/>
          <w:i/>
          <w:sz w:val="24"/>
          <w:szCs w:val="24"/>
        </w:rPr>
        <w:t xml:space="preserve"> </w:t>
      </w:r>
      <w:proofErr w:type="spellStart"/>
      <w:r w:rsidRPr="0095430C">
        <w:rPr>
          <w:rFonts w:ascii="Playfair Display" w:hAnsi="Playfair Display"/>
          <w:i/>
          <w:sz w:val="24"/>
          <w:szCs w:val="24"/>
        </w:rPr>
        <w:t>iSchool</w:t>
      </w:r>
      <w:proofErr w:type="spellEnd"/>
      <w:r w:rsidRPr="0095430C">
        <w:rPr>
          <w:rFonts w:ascii="Playfair Display" w:hAnsi="Playfair Display"/>
          <w:i/>
          <w:sz w:val="24"/>
          <w:szCs w:val="24"/>
        </w:rPr>
        <w:t xml:space="preserve"> Review</w:t>
      </w:r>
      <w:r w:rsidRPr="0095430C">
        <w:rPr>
          <w:rFonts w:ascii="Playfair Display" w:hAnsi="Playfair Display"/>
          <w:sz w:val="24"/>
          <w:szCs w:val="24"/>
        </w:rPr>
        <w:t xml:space="preserve"> as a vehicle to stitch individual patches into a holistic </w:t>
      </w:r>
      <w:r w:rsidRPr="0095430C">
        <w:rPr>
          <w:rFonts w:ascii="Playfair Display" w:hAnsi="Playfair Display"/>
          <w:sz w:val="24"/>
          <w:szCs w:val="24"/>
        </w:rPr>
        <w:t xml:space="preserve">quilt.  </w:t>
      </w:r>
    </w:p>
    <w:p w14:paraId="267ABD10" w14:textId="77777777" w:rsidR="00171E79" w:rsidRPr="0095430C" w:rsidRDefault="00171E79">
      <w:pPr>
        <w:pStyle w:val="normal0"/>
        <w:rPr>
          <w:rFonts w:ascii="Playfair Display" w:hAnsi="Playfair Display"/>
          <w:sz w:val="24"/>
          <w:szCs w:val="24"/>
        </w:rPr>
      </w:pPr>
    </w:p>
    <w:p w14:paraId="4DB3CAD4" w14:textId="77777777" w:rsidR="00171E79" w:rsidRPr="0095430C" w:rsidRDefault="00CE1397">
      <w:pPr>
        <w:pStyle w:val="normal0"/>
        <w:rPr>
          <w:rFonts w:ascii="Playfair Display" w:hAnsi="Playfair Display"/>
          <w:sz w:val="24"/>
          <w:szCs w:val="24"/>
        </w:rPr>
      </w:pPr>
      <w:r w:rsidRPr="0095430C">
        <w:rPr>
          <w:rFonts w:ascii="Playfair Display" w:hAnsi="Playfair Display"/>
          <w:sz w:val="24"/>
          <w:szCs w:val="24"/>
        </w:rPr>
        <w:t>Before you get “behind the wheel” of the vehicle, though, we thought it best to provide some insight about what is “under the hood”.  Each piece published was subject to a rigorous selection process overseen by the</w:t>
      </w:r>
      <w:bookmarkStart w:id="0" w:name="_GoBack"/>
      <w:bookmarkEnd w:id="0"/>
      <w:r w:rsidRPr="0095430C">
        <w:rPr>
          <w:rFonts w:ascii="Playfair Display" w:hAnsi="Playfair Display"/>
          <w:sz w:val="24"/>
          <w:szCs w:val="24"/>
        </w:rPr>
        <w:t xml:space="preserve"> student editorial board and the</w:t>
      </w:r>
      <w:r w:rsidRPr="0095430C">
        <w:rPr>
          <w:rFonts w:ascii="Playfair Display" w:hAnsi="Playfair Display"/>
          <w:sz w:val="24"/>
          <w:szCs w:val="24"/>
        </w:rPr>
        <w:t xml:space="preserve"> faculty advisory committee.  Upon being selected, each work went through several rounds of back-and-forth edits.  Then, each author, or group of authors, had to secure an endorsement from a faculty member at their affiliated academic institution; and whil</w:t>
      </w:r>
      <w:r w:rsidRPr="0095430C">
        <w:rPr>
          <w:rFonts w:ascii="Playfair Display" w:hAnsi="Playfair Display"/>
          <w:sz w:val="24"/>
          <w:szCs w:val="24"/>
        </w:rPr>
        <w:t>e we acknowledge that the requirement to include a faculty endorsement might be a barrier that prevents some people from submitting, we think, given the nascent stage of this publication, it is crucial that each work is validated by a source beyond the edi</w:t>
      </w:r>
      <w:r w:rsidRPr="0095430C">
        <w:rPr>
          <w:rFonts w:ascii="Playfair Display" w:hAnsi="Playfair Display"/>
          <w:sz w:val="24"/>
          <w:szCs w:val="24"/>
        </w:rPr>
        <w:t xml:space="preserve">torial board.  </w:t>
      </w:r>
    </w:p>
    <w:p w14:paraId="057913D1" w14:textId="77777777" w:rsidR="00171E79" w:rsidRPr="0095430C" w:rsidRDefault="00171E79">
      <w:pPr>
        <w:pStyle w:val="normal0"/>
        <w:rPr>
          <w:rFonts w:ascii="Playfair Display" w:hAnsi="Playfair Display"/>
          <w:sz w:val="24"/>
          <w:szCs w:val="24"/>
        </w:rPr>
      </w:pPr>
    </w:p>
    <w:p w14:paraId="10F9E284" w14:textId="77777777" w:rsidR="00171E79" w:rsidRPr="0095430C" w:rsidRDefault="00CE1397">
      <w:pPr>
        <w:pStyle w:val="normal0"/>
        <w:rPr>
          <w:rFonts w:ascii="Playfair Display" w:hAnsi="Playfair Display"/>
          <w:sz w:val="24"/>
          <w:szCs w:val="24"/>
        </w:rPr>
      </w:pPr>
      <w:r w:rsidRPr="0095430C">
        <w:rPr>
          <w:rFonts w:ascii="Playfair Display" w:hAnsi="Playfair Display"/>
          <w:sz w:val="24"/>
          <w:szCs w:val="24"/>
        </w:rPr>
        <w:t xml:space="preserve">We also think it is crucial that each user’s reading experience is genuinely enjoyable.  As such, we designed for both mobile compatibility and accessibility.  But, like </w:t>
      </w:r>
      <w:proofErr w:type="spellStart"/>
      <w:r w:rsidRPr="0095430C">
        <w:rPr>
          <w:rFonts w:ascii="Playfair Display" w:hAnsi="Playfair Display"/>
          <w:sz w:val="24"/>
          <w:szCs w:val="24"/>
        </w:rPr>
        <w:t>iSchools</w:t>
      </w:r>
      <w:proofErr w:type="spellEnd"/>
      <w:r w:rsidRPr="0095430C">
        <w:rPr>
          <w:rFonts w:ascii="Playfair Display" w:hAnsi="Playfair Display"/>
          <w:sz w:val="24"/>
          <w:szCs w:val="24"/>
        </w:rPr>
        <w:t xml:space="preserve"> themselves, </w:t>
      </w:r>
      <w:proofErr w:type="gramStart"/>
      <w:r w:rsidRPr="0095430C">
        <w:rPr>
          <w:rFonts w:ascii="Playfair Display" w:hAnsi="Playfair Display"/>
          <w:i/>
          <w:sz w:val="24"/>
          <w:szCs w:val="24"/>
        </w:rPr>
        <w:t>The</w:t>
      </w:r>
      <w:proofErr w:type="gramEnd"/>
      <w:r w:rsidRPr="0095430C">
        <w:rPr>
          <w:rFonts w:ascii="Playfair Display" w:hAnsi="Playfair Display"/>
          <w:i/>
          <w:sz w:val="24"/>
          <w:szCs w:val="24"/>
        </w:rPr>
        <w:t xml:space="preserve"> </w:t>
      </w:r>
      <w:proofErr w:type="spellStart"/>
      <w:r w:rsidRPr="0095430C">
        <w:rPr>
          <w:rFonts w:ascii="Playfair Display" w:hAnsi="Playfair Display"/>
          <w:i/>
          <w:sz w:val="24"/>
          <w:szCs w:val="24"/>
        </w:rPr>
        <w:t>iSchool</w:t>
      </w:r>
      <w:proofErr w:type="spellEnd"/>
      <w:r w:rsidRPr="0095430C">
        <w:rPr>
          <w:rFonts w:ascii="Playfair Display" w:hAnsi="Playfair Display"/>
          <w:i/>
          <w:sz w:val="24"/>
          <w:szCs w:val="24"/>
        </w:rPr>
        <w:t xml:space="preserve"> Review</w:t>
      </w:r>
      <w:r w:rsidRPr="0095430C">
        <w:rPr>
          <w:rFonts w:ascii="Playfair Display" w:hAnsi="Playfair Display"/>
          <w:sz w:val="24"/>
          <w:szCs w:val="24"/>
        </w:rPr>
        <w:t xml:space="preserve"> will continue to evolve as ne</w:t>
      </w:r>
      <w:r w:rsidRPr="0095430C">
        <w:rPr>
          <w:rFonts w:ascii="Playfair Display" w:hAnsi="Playfair Display"/>
          <w:sz w:val="24"/>
          <w:szCs w:val="24"/>
        </w:rPr>
        <w:t xml:space="preserve">w technologies and new problems enter our world.  We hope that you will be part of this ever-evolving journey.   </w:t>
      </w:r>
    </w:p>
    <w:sectPr w:rsidR="00171E79" w:rsidRPr="009543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1E79"/>
    <w:rsid w:val="00171E79"/>
    <w:rsid w:val="0095430C"/>
    <w:rsid w:val="00C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19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</cp:lastModifiedBy>
  <cp:revision>2</cp:revision>
  <dcterms:created xsi:type="dcterms:W3CDTF">2016-04-24T21:01:00Z</dcterms:created>
  <dcterms:modified xsi:type="dcterms:W3CDTF">2016-04-24T21:01:00Z</dcterms:modified>
</cp:coreProperties>
</file>